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0554C" w14:textId="77777777" w:rsidR="00161BB0" w:rsidRDefault="00161BB0" w:rsidP="00161BB0">
      <w:pPr>
        <w:pStyle w:val="Kop1"/>
      </w:pPr>
      <w:r>
        <w:t>Waarom aan projectwerk doen met Vlajo?</w:t>
      </w:r>
    </w:p>
    <w:p w14:paraId="26666B82" w14:textId="77777777" w:rsidR="00161BB0" w:rsidRDefault="00161BB0" w:rsidP="00161BB0">
      <w:pPr>
        <w:spacing w:line="240" w:lineRule="auto"/>
      </w:pPr>
    </w:p>
    <w:p w14:paraId="08453096" w14:textId="119F46A9" w:rsidR="00161BB0" w:rsidRDefault="00161BB0" w:rsidP="00161BB0">
      <w:pPr>
        <w:spacing w:after="120" w:line="240" w:lineRule="auto"/>
      </w:pPr>
      <w:r>
        <w:t>Vlajo is een vzw die ondernemend projectwerk biedt aan onderwijs. Dit voor leerlingen en</w:t>
      </w:r>
    </w:p>
    <w:p w14:paraId="6165943A" w14:textId="77777777" w:rsidR="00161BB0" w:rsidRDefault="00161BB0" w:rsidP="00161BB0">
      <w:pPr>
        <w:spacing w:after="120" w:line="240" w:lineRule="auto"/>
      </w:pPr>
      <w:r>
        <w:t>jongeren van 2,5 tot 25. Vlajo is deels gesubsidieerd door de Vlaamse overheid en krijgt ook</w:t>
      </w:r>
    </w:p>
    <w:p w14:paraId="10F45595" w14:textId="77777777" w:rsidR="00161BB0" w:rsidRDefault="00161BB0" w:rsidP="00161BB0">
      <w:pPr>
        <w:spacing w:after="120" w:line="240" w:lineRule="auto"/>
      </w:pPr>
      <w:r>
        <w:t>vanuit die overheid haar opdrachten.</w:t>
      </w:r>
    </w:p>
    <w:p w14:paraId="0883E6CF" w14:textId="77777777" w:rsidR="00161BB0" w:rsidRDefault="00161BB0" w:rsidP="00161BB0">
      <w:pPr>
        <w:spacing w:after="120" w:line="240" w:lineRule="auto"/>
      </w:pPr>
      <w:r>
        <w:t>Een Vlajo-project verloopt steeds binnen het wettelijk kader. De overheid staat Vlajo toe om</w:t>
      </w:r>
    </w:p>
    <w:p w14:paraId="473A5716" w14:textId="77777777" w:rsidR="00161BB0" w:rsidRDefault="00161BB0" w:rsidP="00161BB0">
      <w:pPr>
        <w:spacing w:after="120" w:line="240" w:lineRule="auto"/>
      </w:pPr>
      <w:r>
        <w:t>projecten te organiseren die:</w:t>
      </w:r>
    </w:p>
    <w:p w14:paraId="242BB033" w14:textId="5193DCFD" w:rsidR="00161BB0" w:rsidRDefault="00161BB0" w:rsidP="00161BB0">
      <w:pPr>
        <w:pStyle w:val="Lijstalinea"/>
        <w:numPr>
          <w:ilvl w:val="0"/>
          <w:numId w:val="1"/>
        </w:numPr>
        <w:spacing w:after="120" w:line="240" w:lineRule="auto"/>
      </w:pPr>
      <w:r>
        <w:t>realiteitsgetrouw zijn</w:t>
      </w:r>
    </w:p>
    <w:p w14:paraId="3B1359C3" w14:textId="63D880D5" w:rsidR="00161BB0" w:rsidRDefault="00161BB0" w:rsidP="00161BB0">
      <w:pPr>
        <w:pStyle w:val="Lijstalinea"/>
        <w:numPr>
          <w:ilvl w:val="0"/>
          <w:numId w:val="1"/>
        </w:numPr>
        <w:spacing w:after="120" w:line="240" w:lineRule="auto"/>
      </w:pPr>
      <w:r>
        <w:t>een educatief doel hebben</w:t>
      </w:r>
    </w:p>
    <w:p w14:paraId="70676162" w14:textId="14CB68BD" w:rsidR="00161BB0" w:rsidRDefault="00161BB0" w:rsidP="00161BB0">
      <w:pPr>
        <w:pStyle w:val="Lijstalinea"/>
        <w:numPr>
          <w:ilvl w:val="0"/>
          <w:numId w:val="1"/>
        </w:numPr>
        <w:spacing w:after="120" w:line="240" w:lineRule="auto"/>
      </w:pPr>
      <w:r>
        <w:t>beperkt zijn in tijd (max. 2 schooljaren)</w:t>
      </w:r>
    </w:p>
    <w:p w14:paraId="490FDABF" w14:textId="533DAB97" w:rsidR="00161BB0" w:rsidRDefault="00161BB0" w:rsidP="00161BB0">
      <w:pPr>
        <w:pStyle w:val="Lijstalinea"/>
        <w:numPr>
          <w:ilvl w:val="0"/>
          <w:numId w:val="1"/>
        </w:numPr>
        <w:spacing w:after="120" w:line="240" w:lineRule="auto"/>
      </w:pPr>
      <w:r>
        <w:t xml:space="preserve">beperkt zijn in omzet (max. €7500 </w:t>
      </w:r>
      <w:proofErr w:type="spellStart"/>
      <w:r>
        <w:t>i.f.v</w:t>
      </w:r>
      <w:proofErr w:type="spellEnd"/>
      <w:r>
        <w:t>. oneerlijke concurrentie)</w:t>
      </w:r>
    </w:p>
    <w:p w14:paraId="0047ABD4" w14:textId="77777777" w:rsidR="00161BB0" w:rsidRDefault="00161BB0" w:rsidP="00161BB0">
      <w:pPr>
        <w:spacing w:after="120" w:line="240" w:lineRule="auto"/>
      </w:pPr>
      <w:r>
        <w:t>Binnen een Vlajo-project mogen jongeren dus ondernemen, zowel binnen- als buitenschools,</w:t>
      </w:r>
    </w:p>
    <w:p w14:paraId="5897A0B5" w14:textId="77777777" w:rsidR="00161BB0" w:rsidRDefault="00161BB0" w:rsidP="00161BB0">
      <w:pPr>
        <w:spacing w:after="120" w:line="240" w:lineRule="auto"/>
      </w:pPr>
      <w:r>
        <w:t>om ervaring op te doen en ondernemende vaardigheden te trainen.</w:t>
      </w:r>
    </w:p>
    <w:p w14:paraId="4BFD1E8A" w14:textId="77777777" w:rsidR="00161BB0" w:rsidRDefault="00161BB0" w:rsidP="00161BB0">
      <w:pPr>
        <w:spacing w:after="120" w:line="240" w:lineRule="auto"/>
      </w:pPr>
      <w:r>
        <w:t>Bij Vlajo nemen we projectwerk serieus, dat wil zeggen dat we volledig binnen de wet</w:t>
      </w:r>
    </w:p>
    <w:p w14:paraId="488973BE" w14:textId="77777777" w:rsidR="00161BB0" w:rsidRDefault="00161BB0" w:rsidP="00161BB0">
      <w:pPr>
        <w:spacing w:after="120" w:line="240" w:lineRule="auto"/>
      </w:pPr>
      <w:r>
        <w:t>werken.</w:t>
      </w:r>
    </w:p>
    <w:p w14:paraId="54E193F5" w14:textId="6FD7AFFB" w:rsidR="00161BB0" w:rsidRDefault="00161BB0" w:rsidP="00161BB0">
      <w:pPr>
        <w:pStyle w:val="Lijstalinea"/>
        <w:numPr>
          <w:ilvl w:val="0"/>
          <w:numId w:val="2"/>
        </w:numPr>
        <w:spacing w:after="120" w:line="240" w:lineRule="auto"/>
      </w:pPr>
      <w:r>
        <w:t>We overleggen met overheden welke wettelijke grenzen onze projecten dienen te</w:t>
      </w:r>
      <w:r>
        <w:t xml:space="preserve"> </w:t>
      </w:r>
      <w:r>
        <w:t>respecteren.</w:t>
      </w:r>
    </w:p>
    <w:p w14:paraId="35C70D66" w14:textId="4B683015" w:rsidR="00161BB0" w:rsidRDefault="00161BB0" w:rsidP="00161BB0">
      <w:pPr>
        <w:pStyle w:val="Lijstalinea"/>
        <w:numPr>
          <w:ilvl w:val="0"/>
          <w:numId w:val="2"/>
        </w:numPr>
        <w:spacing w:after="120" w:line="240" w:lineRule="auto"/>
      </w:pPr>
      <w:r>
        <w:t>We wijzen de jongeren en de leerkrachten/ docenten op het wettelijk kader rond</w:t>
      </w:r>
      <w:r>
        <w:t xml:space="preserve"> </w:t>
      </w:r>
      <w:r>
        <w:t>ondernemen en onze coördinatoren staan ‘op het veld’ bij ter ondersteuning hierrond.</w:t>
      </w:r>
    </w:p>
    <w:p w14:paraId="275D0CEA" w14:textId="150ED603" w:rsidR="00161BB0" w:rsidRDefault="00161BB0" w:rsidP="00161BB0">
      <w:pPr>
        <w:pStyle w:val="Lijstalinea"/>
        <w:numPr>
          <w:ilvl w:val="0"/>
          <w:numId w:val="2"/>
        </w:numPr>
        <w:spacing w:after="120" w:line="240" w:lineRule="auto"/>
      </w:pPr>
      <w:r>
        <w:t>Vlajo fungeert als ‘overheid’ in de grotere verkoopprojecten om zo de reële situatie</w:t>
      </w:r>
      <w:r>
        <w:t xml:space="preserve"> </w:t>
      </w:r>
      <w:r>
        <w:t>rond ondernemen te benaderen en jongeren hiermee in contact te brengen (ja, er zijn</w:t>
      </w:r>
      <w:r>
        <w:t xml:space="preserve"> </w:t>
      </w:r>
      <w:r>
        <w:t xml:space="preserve">belastingen, </w:t>
      </w:r>
      <w:proofErr w:type="spellStart"/>
      <w:r>
        <w:t>rsz</w:t>
      </w:r>
      <w:proofErr w:type="spellEnd"/>
      <w:r>
        <w:t xml:space="preserve">, bv </w:t>
      </w:r>
      <w:proofErr w:type="spellStart"/>
      <w:r>
        <w:t>enz</w:t>
      </w:r>
      <w:proofErr w:type="spellEnd"/>
      <w:r>
        <w:t>).</w:t>
      </w:r>
    </w:p>
    <w:p w14:paraId="37C52488" w14:textId="77777777" w:rsidR="00161BB0" w:rsidRDefault="00161BB0" w:rsidP="00161BB0">
      <w:pPr>
        <w:spacing w:after="120" w:line="240" w:lineRule="auto"/>
      </w:pPr>
      <w:r>
        <w:t>Omdat ondernemend aan de slag gaan ook leersituaties eist die waarheidsgetrouw en</w:t>
      </w:r>
    </w:p>
    <w:p w14:paraId="21173FBD" w14:textId="77777777" w:rsidR="00161BB0" w:rsidRDefault="00161BB0" w:rsidP="00161BB0">
      <w:pPr>
        <w:spacing w:after="120" w:line="240" w:lineRule="auto"/>
      </w:pPr>
      <w:r>
        <w:t>motiverend zijn, organiseert Vlajo (veelal regionaal) activiteiten waaraan de jongeren kunnen</w:t>
      </w:r>
    </w:p>
    <w:p w14:paraId="36B4A8F9" w14:textId="07D2B021" w:rsidR="00161BB0" w:rsidRDefault="00161BB0" w:rsidP="00161BB0">
      <w:pPr>
        <w:spacing w:after="120" w:line="240" w:lineRule="auto"/>
      </w:pPr>
      <w:r>
        <w:t>deelnemen. Dit start met opleidingsmomenten, over Kick off naar pitch- en</w:t>
      </w:r>
      <w:r>
        <w:t xml:space="preserve"> </w:t>
      </w:r>
      <w:r>
        <w:t>verkoopmomenten tot eventueel zelfs deelname aan een wedstrijd.</w:t>
      </w:r>
    </w:p>
    <w:p w14:paraId="4BC325DC" w14:textId="77777777" w:rsidR="00161BB0" w:rsidRDefault="00161BB0" w:rsidP="00161BB0">
      <w:pPr>
        <w:spacing w:after="120" w:line="240" w:lineRule="auto"/>
      </w:pPr>
      <w:r>
        <w:t>Daarnaast ondersteunt Vlajo ook de leerkrachten/docenten in hun vorming tot meer</w:t>
      </w:r>
    </w:p>
    <w:p w14:paraId="189034C1" w14:textId="77777777" w:rsidR="00161BB0" w:rsidRDefault="00161BB0" w:rsidP="00161BB0">
      <w:pPr>
        <w:spacing w:after="120" w:line="240" w:lineRule="auto"/>
      </w:pPr>
      <w:r>
        <w:t>ondernemende leerkrachten, leercoaches dus.</w:t>
      </w:r>
    </w:p>
    <w:p w14:paraId="6F447CB1" w14:textId="77777777" w:rsidR="00161BB0" w:rsidRDefault="00161BB0" w:rsidP="00161BB0">
      <w:pPr>
        <w:spacing w:after="120" w:line="240" w:lineRule="auto"/>
      </w:pPr>
      <w:r>
        <w:t>Omdat we projectwerk stimuleren voorzien we vanuit Vlajo een uitgebreide verzekering voor</w:t>
      </w:r>
    </w:p>
    <w:p w14:paraId="47214BA4" w14:textId="05D743B0" w:rsidR="00161BB0" w:rsidRDefault="00161BB0" w:rsidP="00161BB0">
      <w:pPr>
        <w:spacing w:after="120" w:line="240" w:lineRule="auto"/>
      </w:pPr>
      <w:r>
        <w:t xml:space="preserve">deelnemende jongeren en hun leercoaches. </w:t>
      </w:r>
      <w:r>
        <w:br/>
      </w:r>
      <w:r>
        <w:t>Als Vlajo staan we klaar om wanneer nodig bij</w:t>
      </w:r>
      <w:r>
        <w:t xml:space="preserve"> </w:t>
      </w:r>
      <w:r>
        <w:t>te springen.</w:t>
      </w:r>
    </w:p>
    <w:p w14:paraId="635FB2A2" w14:textId="77777777" w:rsidR="00161BB0" w:rsidRDefault="00161BB0" w:rsidP="00161BB0">
      <w:pPr>
        <w:spacing w:after="120" w:line="240" w:lineRule="auto"/>
      </w:pPr>
      <w:r>
        <w:t>Doordat Vlajo projectwerk aanbiedt binnen het wettelijk kader en zorgt voor een degelijke</w:t>
      </w:r>
    </w:p>
    <w:p w14:paraId="6954EBCF" w14:textId="77777777" w:rsidR="00161BB0" w:rsidRDefault="00161BB0" w:rsidP="00161BB0">
      <w:pPr>
        <w:spacing w:after="120" w:line="240" w:lineRule="auto"/>
      </w:pPr>
      <w:r>
        <w:t>verzekering, lopen zowel de school als de individuele leerkracht/ docent, de ouders en de</w:t>
      </w:r>
    </w:p>
    <w:p w14:paraId="79E740CF" w14:textId="77777777" w:rsidR="00161BB0" w:rsidRDefault="00161BB0" w:rsidP="00161BB0">
      <w:pPr>
        <w:spacing w:after="120" w:line="240" w:lineRule="auto"/>
      </w:pPr>
      <w:r>
        <w:t>leerlingen geen enkel risico wanneer ze deelnemen aan een Vlajo-project.</w:t>
      </w:r>
    </w:p>
    <w:p w14:paraId="41E3957A" w14:textId="77777777" w:rsidR="00161BB0" w:rsidRDefault="00161BB0" w:rsidP="00161BB0">
      <w:pPr>
        <w:spacing w:after="120" w:line="240" w:lineRule="auto"/>
      </w:pPr>
    </w:p>
    <w:p w14:paraId="37AE3285" w14:textId="2E4C5848" w:rsidR="00161BB0" w:rsidRDefault="00161BB0" w:rsidP="00161BB0">
      <w:pPr>
        <w:spacing w:after="120" w:line="240" w:lineRule="auto"/>
      </w:pPr>
      <w:r>
        <w:t>Tot binnenkort?</w:t>
      </w:r>
    </w:p>
    <w:p w14:paraId="46398E7A" w14:textId="30D4F2C2" w:rsidR="00800659" w:rsidRDefault="00161BB0" w:rsidP="00161BB0">
      <w:pPr>
        <w:spacing w:after="120" w:line="240" w:lineRule="auto"/>
      </w:pPr>
      <w:r>
        <w:t>Team Vlajo</w:t>
      </w:r>
    </w:p>
    <w:sectPr w:rsidR="00800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2CE3"/>
    <w:multiLevelType w:val="hybridMultilevel"/>
    <w:tmpl w:val="3440E51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87395"/>
    <w:multiLevelType w:val="hybridMultilevel"/>
    <w:tmpl w:val="2A32054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916843">
    <w:abstractNumId w:val="0"/>
  </w:num>
  <w:num w:numId="2" w16cid:durableId="21732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B0"/>
    <w:rsid w:val="00161BB0"/>
    <w:rsid w:val="003319EB"/>
    <w:rsid w:val="006B22B5"/>
    <w:rsid w:val="00800659"/>
    <w:rsid w:val="0080472D"/>
    <w:rsid w:val="00AA31C1"/>
    <w:rsid w:val="00AC5497"/>
    <w:rsid w:val="00D466EB"/>
    <w:rsid w:val="00DA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AFE0"/>
  <w15:chartTrackingRefBased/>
  <w15:docId w15:val="{A220930E-85D2-421A-BA2B-F35B3A0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466EB"/>
    <w:pPr>
      <w:keepNext/>
      <w:keepLines/>
      <w:spacing w:before="240" w:after="0"/>
      <w:outlineLvl w:val="0"/>
    </w:pPr>
    <w:rPr>
      <w:rFonts w:ascii="Lato" w:eastAsiaTheme="majorEastAsia" w:hAnsi="Lato" w:cstheme="majorBidi"/>
      <w:color w:val="14267B"/>
      <w:sz w:val="4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AC5497"/>
    <w:pPr>
      <w:keepNext/>
      <w:keepLines/>
      <w:spacing w:before="40" w:after="0"/>
      <w:outlineLvl w:val="1"/>
    </w:pPr>
    <w:rPr>
      <w:rFonts w:ascii="Lato" w:eastAsiaTheme="majorEastAsia" w:hAnsi="Lato" w:cstheme="majorBidi"/>
      <w:color w:val="0098A1"/>
      <w:sz w:val="40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AA31C1"/>
    <w:pPr>
      <w:keepNext/>
      <w:keepLines/>
      <w:spacing w:before="40" w:after="0"/>
      <w:outlineLvl w:val="2"/>
    </w:pPr>
    <w:rPr>
      <w:rFonts w:ascii="Lato" w:eastAsiaTheme="majorEastAsia" w:hAnsi="Lato" w:cstheme="majorBidi"/>
      <w:color w:val="14267B"/>
      <w:sz w:val="32"/>
      <w:szCs w:val="24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3319EB"/>
    <w:pPr>
      <w:keepNext/>
      <w:keepLines/>
      <w:spacing w:before="40" w:after="0"/>
      <w:outlineLvl w:val="3"/>
    </w:pPr>
    <w:rPr>
      <w:rFonts w:ascii="Lato" w:eastAsiaTheme="majorEastAsia" w:hAnsi="Lato" w:cstheme="majorBidi"/>
      <w:i/>
      <w:iCs/>
      <w:color w:val="0098A1"/>
      <w:sz w:val="28"/>
    </w:rPr>
  </w:style>
  <w:style w:type="paragraph" w:styleId="Kop5">
    <w:name w:val="heading 5"/>
    <w:basedOn w:val="Standaard"/>
    <w:next w:val="Standaard"/>
    <w:link w:val="Kop5Char"/>
    <w:autoRedefine/>
    <w:uiPriority w:val="9"/>
    <w:unhideWhenUsed/>
    <w:qFormat/>
    <w:rsid w:val="006B22B5"/>
    <w:pPr>
      <w:keepNext/>
      <w:keepLines/>
      <w:spacing w:before="40" w:after="0"/>
      <w:outlineLvl w:val="4"/>
    </w:pPr>
    <w:rPr>
      <w:rFonts w:ascii="Lato" w:eastAsiaTheme="majorEastAsia" w:hAnsi="Lato" w:cstheme="majorBidi"/>
      <w:color w:val="E2001A"/>
      <w:sz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61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61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61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61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66EB"/>
    <w:rPr>
      <w:rFonts w:ascii="Lato" w:eastAsiaTheme="majorEastAsia" w:hAnsi="Lato" w:cstheme="majorBidi"/>
      <w:color w:val="14267B"/>
      <w:sz w:val="48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C5497"/>
    <w:rPr>
      <w:rFonts w:ascii="Lato" w:eastAsiaTheme="majorEastAsia" w:hAnsi="Lato" w:cstheme="majorBidi"/>
      <w:color w:val="0098A1"/>
      <w:sz w:val="4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AA31C1"/>
    <w:rPr>
      <w:rFonts w:ascii="Lato" w:eastAsiaTheme="majorEastAsia" w:hAnsi="Lato" w:cstheme="majorBidi"/>
      <w:color w:val="14267B"/>
      <w:sz w:val="32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3319EB"/>
    <w:rPr>
      <w:rFonts w:ascii="Lato" w:eastAsiaTheme="majorEastAsia" w:hAnsi="Lato" w:cstheme="majorBidi"/>
      <w:i/>
      <w:iCs/>
      <w:color w:val="0098A1"/>
      <w:sz w:val="28"/>
    </w:rPr>
  </w:style>
  <w:style w:type="character" w:customStyle="1" w:styleId="Kop5Char">
    <w:name w:val="Kop 5 Char"/>
    <w:basedOn w:val="Standaardalinea-lettertype"/>
    <w:link w:val="Kop5"/>
    <w:uiPriority w:val="9"/>
    <w:rsid w:val="006B22B5"/>
    <w:rPr>
      <w:rFonts w:ascii="Lato" w:eastAsiaTheme="majorEastAsia" w:hAnsi="Lato" w:cstheme="majorBidi"/>
      <w:color w:val="E2001A"/>
      <w:sz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1BB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1BB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1BB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1B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61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1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61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1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61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1BB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61BB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61BB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61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1BB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61B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Coucke</dc:creator>
  <cp:keywords/>
  <dc:description/>
  <cp:lastModifiedBy>Charlotte Coucke</cp:lastModifiedBy>
  <cp:revision>1</cp:revision>
  <dcterms:created xsi:type="dcterms:W3CDTF">2024-07-01T11:42:00Z</dcterms:created>
  <dcterms:modified xsi:type="dcterms:W3CDTF">2024-07-01T11:46:00Z</dcterms:modified>
</cp:coreProperties>
</file>